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73DC4450" w:rsidR="00002DF3" w:rsidRPr="00002DF3" w:rsidRDefault="00335DBC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DBC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Теория финансового контроля</w:t>
      </w:r>
    </w:p>
    <w:p w14:paraId="05855C44" w14:textId="2DDA23DE" w:rsidR="002010E9" w:rsidRDefault="00002DF3" w:rsidP="002010E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5DBC" w:rsidRPr="00335DBC">
        <w:rPr>
          <w:rFonts w:ascii="Times New Roman" w:eastAsia="Times New Roman" w:hAnsi="Times New Roman" w:cs="Times New Roman"/>
          <w:sz w:val="28"/>
          <w:szCs w:val="28"/>
        </w:rPr>
        <w:t>Теория финансового контроля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335DBC" w:rsidRPr="00335DBC">
        <w:rPr>
          <w:rFonts w:ascii="Times New Roman" w:hAnsi="Times New Roman" w:cs="Times New Roman"/>
          <w:sz w:val="28"/>
        </w:rPr>
        <w:t>базовых знаний в области теории и практики финансового контроля</w:t>
      </w:r>
      <w:r w:rsidR="002010E9" w:rsidRPr="002010E9">
        <w:rPr>
          <w:rFonts w:ascii="Times New Roman" w:hAnsi="Times New Roman" w:cs="Times New Roman"/>
          <w:sz w:val="28"/>
        </w:rPr>
        <w:t xml:space="preserve">. 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656002C2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335DBC" w:rsidRPr="00335DBC">
        <w:rPr>
          <w:rFonts w:ascii="Times New Roman" w:eastAsia="Times New Roman" w:hAnsi="Times New Roman" w:cs="Times New Roman"/>
          <w:sz w:val="28"/>
          <w:szCs w:val="28"/>
        </w:rPr>
        <w:t>Теория финансового контроля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6ACEA597" w:rsidR="00002DF3" w:rsidRPr="00002DF3" w:rsidRDefault="00335DBC" w:rsidP="00335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DBC">
        <w:rPr>
          <w:rFonts w:ascii="Times New Roman" w:eastAsia="Times New Roman" w:hAnsi="Times New Roman" w:cs="Times New Roman"/>
          <w:sz w:val="28"/>
          <w:szCs w:val="28"/>
        </w:rPr>
        <w:t>Финансовый контроль в условиях рыночной экономики. Организация 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контроля в Российской Федерации. Правовая и информационная база 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контроля. Финансовый контроль в экономически развитых странах. Становление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развитие финансового контроля в России. Деятельность органов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финансового контроля (Счетной палаты Российской Федерации, контрольно-счетных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органов субъектов Российской Федерации, федеральных служб Министерства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Российской Федерации и др.). Негосударственный финансовый контроль (аудиторский, общественный и внутрихозяйственный финансовый контроль). Направления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финансового контроля: методология и стандартизация финансового контроля; аудит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эффективности государственных финансовых ресурсов; оценка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DBC">
        <w:rPr>
          <w:rFonts w:ascii="Times New Roman" w:eastAsia="Times New Roman" w:hAnsi="Times New Roman" w:cs="Times New Roman"/>
          <w:sz w:val="28"/>
          <w:szCs w:val="28"/>
        </w:rPr>
        <w:t>деятельности органов государственного финансового контроля.</w:t>
      </w:r>
    </w:p>
    <w:p w14:paraId="57484301" w14:textId="77777777" w:rsidR="0050702F" w:rsidRDefault="00335DB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464728"/>
    <w:rsid w:val="00524446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0AB91-07ED-4EF6-8509-B89DB276E12E}"/>
</file>

<file path=customXml/itemProps2.xml><?xml version="1.0" encoding="utf-8"?>
<ds:datastoreItem xmlns:ds="http://schemas.openxmlformats.org/officeDocument/2006/customXml" ds:itemID="{C9112AF0-1874-4ED0-AF00-1940E7D67E42}"/>
</file>

<file path=customXml/itemProps3.xml><?xml version="1.0" encoding="utf-8"?>
<ds:datastoreItem xmlns:ds="http://schemas.openxmlformats.org/officeDocument/2006/customXml" ds:itemID="{F9ACFDDD-F502-4316-9250-62F880251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2018-03-26T13:37:00Z</dcterms:created>
  <dcterms:modified xsi:type="dcterms:W3CDTF">2021-06-02T19:17:00Z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